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9652" w14:textId="77777777" w:rsidR="00301408" w:rsidRDefault="00756EF3" w:rsidP="00556EAA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2E2F0D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40638C6C" w14:textId="77777777" w:rsidR="00164F41" w:rsidRDefault="00756EF3" w:rsidP="00556EAA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成果名称：</w:t>
      </w:r>
      <w:r w:rsidR="0028649F" w:rsidRPr="0028649F">
        <w:rPr>
          <w:rFonts w:ascii="仿宋_GB2312" w:eastAsia="仿宋_GB2312" w:hAnsi="仿宋_GB2312" w:cs="仿宋_GB2312" w:hint="eastAsia"/>
          <w:kern w:val="0"/>
          <w:sz w:val="32"/>
          <w:szCs w:val="32"/>
        </w:rPr>
        <w:t>整体式合页活动</w:t>
      </w:r>
      <w:proofErr w:type="gramStart"/>
      <w:r w:rsidR="0028649F" w:rsidRPr="0028649F">
        <w:rPr>
          <w:rFonts w:ascii="仿宋_GB2312" w:eastAsia="仿宋_GB2312" w:hAnsi="仿宋_GB2312" w:cs="仿宋_GB2312" w:hint="eastAsia"/>
          <w:kern w:val="0"/>
          <w:sz w:val="32"/>
          <w:szCs w:val="32"/>
        </w:rPr>
        <w:t>闸</w:t>
      </w:r>
      <w:proofErr w:type="gramEnd"/>
    </w:p>
    <w:p w14:paraId="460EF3C2" w14:textId="77777777" w:rsidR="0028649F" w:rsidRDefault="00756EF3" w:rsidP="0028649F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完成单位：</w:t>
      </w:r>
      <w:r w:rsidR="0028649F" w:rsidRPr="0028649F"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北京中水科工程集团有限公司</w:t>
      </w:r>
    </w:p>
    <w:p w14:paraId="46AA423A" w14:textId="77777777" w:rsidR="00301408" w:rsidRPr="00556EAA" w:rsidRDefault="00756EF3" w:rsidP="0028649F">
      <w:pPr>
        <w:spacing w:line="500" w:lineRule="exact"/>
        <w:ind w:left="1606" w:hangingChars="500" w:hanging="1606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633BC">
        <w:rPr>
          <w:rFonts w:asciiTheme="majorEastAsia" w:eastAsiaTheme="majorEastAsia" w:hAnsiTheme="majorEastAsia" w:cs="仿宋_GB2312" w:hint="eastAsia"/>
          <w:b/>
          <w:sz w:val="32"/>
          <w:szCs w:val="32"/>
        </w:rPr>
        <w:t>主要研制人员名单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72"/>
        <w:gridCol w:w="972"/>
        <w:gridCol w:w="2062"/>
        <w:gridCol w:w="4304"/>
      </w:tblGrid>
      <w:tr w:rsidR="00604CED" w14:paraId="266BCDC0" w14:textId="77777777" w:rsidTr="00604CED">
        <w:trPr>
          <w:tblHeader/>
          <w:jc w:val="center"/>
        </w:trPr>
        <w:tc>
          <w:tcPr>
            <w:tcW w:w="717" w:type="dxa"/>
            <w:vAlign w:val="center"/>
          </w:tcPr>
          <w:p w14:paraId="0CBB825D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72" w:type="dxa"/>
            <w:vAlign w:val="center"/>
          </w:tcPr>
          <w:p w14:paraId="1084F4B7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72" w:type="dxa"/>
            <w:vAlign w:val="center"/>
          </w:tcPr>
          <w:p w14:paraId="57ACDC88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D953542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062" w:type="dxa"/>
            <w:vAlign w:val="center"/>
          </w:tcPr>
          <w:p w14:paraId="0028F561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304" w:type="dxa"/>
            <w:vAlign w:val="center"/>
          </w:tcPr>
          <w:p w14:paraId="3E5A39E5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604CED" w14:paraId="5378513F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10C11286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</w:t>
            </w:r>
          </w:p>
        </w:tc>
        <w:tc>
          <w:tcPr>
            <w:tcW w:w="972" w:type="dxa"/>
            <w:vAlign w:val="center"/>
          </w:tcPr>
          <w:p w14:paraId="59F05500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陈晏育</w:t>
            </w:r>
          </w:p>
        </w:tc>
        <w:tc>
          <w:tcPr>
            <w:tcW w:w="972" w:type="dxa"/>
            <w:vAlign w:val="center"/>
          </w:tcPr>
          <w:p w14:paraId="73F9D549" w14:textId="77777777" w:rsidR="00604CED" w:rsidRPr="00CC1A9B" w:rsidRDefault="008766E4" w:rsidP="0002331D">
            <w:pPr>
              <w:jc w:val="center"/>
              <w:rPr>
                <w:bCs/>
                <w:sz w:val="24"/>
              </w:rPr>
            </w:pPr>
            <w:r w:rsidRPr="00E1279B">
              <w:rPr>
                <w:rFonts w:ascii="Calibri" w:eastAsia="宋体" w:hAnsi="Calibri" w:cs="Times New Roman"/>
                <w:bCs/>
                <w:sz w:val="24"/>
              </w:rPr>
              <w:t>正高级</w:t>
            </w:r>
          </w:p>
        </w:tc>
        <w:tc>
          <w:tcPr>
            <w:tcW w:w="2062" w:type="dxa"/>
            <w:vAlign w:val="center"/>
          </w:tcPr>
          <w:p w14:paraId="52784E20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6C59FE29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bCs/>
                <w:sz w:val="24"/>
              </w:rPr>
              <w:t>项目</w:t>
            </w:r>
            <w:r w:rsidRPr="00CC1A9B">
              <w:rPr>
                <w:rFonts w:hint="eastAsia"/>
                <w:bCs/>
                <w:sz w:val="24"/>
              </w:rPr>
              <w:t>总</w:t>
            </w:r>
            <w:r w:rsidRPr="00CC1A9B">
              <w:rPr>
                <w:bCs/>
                <w:sz w:val="24"/>
              </w:rPr>
              <w:t>负责人，负责技术研发</w:t>
            </w:r>
            <w:r w:rsidRPr="00CC1A9B">
              <w:rPr>
                <w:rFonts w:hint="eastAsia"/>
                <w:bCs/>
                <w:sz w:val="24"/>
              </w:rPr>
              <w:t>、</w:t>
            </w:r>
            <w:r w:rsidRPr="00CC1A9B">
              <w:rPr>
                <w:bCs/>
                <w:sz w:val="24"/>
              </w:rPr>
              <w:t>方案制定及研制方向</w:t>
            </w:r>
            <w:r w:rsidRPr="00CC1A9B">
              <w:rPr>
                <w:rFonts w:hint="eastAsia"/>
                <w:bCs/>
                <w:sz w:val="24"/>
              </w:rPr>
              <w:t>，</w:t>
            </w:r>
            <w:r w:rsidRPr="00CC1A9B">
              <w:rPr>
                <w:bCs/>
                <w:sz w:val="24"/>
              </w:rPr>
              <w:t>项目管理、协调、产业化开发</w:t>
            </w:r>
            <w:r w:rsidRPr="00CC1A9B">
              <w:rPr>
                <w:rFonts w:hint="eastAsia"/>
                <w:bCs/>
                <w:sz w:val="24"/>
              </w:rPr>
              <w:t>等</w:t>
            </w:r>
          </w:p>
        </w:tc>
      </w:tr>
      <w:tr w:rsidR="00604CED" w14:paraId="6B6C5E36" w14:textId="77777777" w:rsidTr="00604CED">
        <w:trPr>
          <w:trHeight w:val="90"/>
          <w:jc w:val="center"/>
        </w:trPr>
        <w:tc>
          <w:tcPr>
            <w:tcW w:w="717" w:type="dxa"/>
            <w:vAlign w:val="center"/>
          </w:tcPr>
          <w:p w14:paraId="49D1BC85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0E3A23F8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王湛</w:t>
            </w:r>
          </w:p>
        </w:tc>
        <w:tc>
          <w:tcPr>
            <w:tcW w:w="972" w:type="dxa"/>
            <w:vAlign w:val="center"/>
          </w:tcPr>
          <w:p w14:paraId="678298EA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062" w:type="dxa"/>
            <w:vAlign w:val="center"/>
          </w:tcPr>
          <w:p w14:paraId="18312F36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31ECFB2B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部门负责人</w:t>
            </w:r>
            <w:r w:rsidRPr="00CC1A9B">
              <w:rPr>
                <w:bCs/>
                <w:sz w:val="24"/>
              </w:rPr>
              <w:t>，负责</w:t>
            </w:r>
            <w:r w:rsidRPr="00CC1A9B">
              <w:rPr>
                <w:rFonts w:hint="eastAsia"/>
                <w:bCs/>
                <w:sz w:val="24"/>
              </w:rPr>
              <w:t>整体</w:t>
            </w:r>
            <w:r w:rsidRPr="00CC1A9B">
              <w:rPr>
                <w:bCs/>
                <w:sz w:val="24"/>
              </w:rPr>
              <w:t>项目的协调、实施</w:t>
            </w:r>
            <w:r w:rsidRPr="00CC1A9B">
              <w:rPr>
                <w:rFonts w:hint="eastAsia"/>
                <w:bCs/>
                <w:sz w:val="24"/>
              </w:rPr>
              <w:t>、经费</w:t>
            </w:r>
            <w:r w:rsidRPr="00CC1A9B">
              <w:rPr>
                <w:bCs/>
                <w:sz w:val="24"/>
              </w:rPr>
              <w:t>、</w:t>
            </w:r>
            <w:r w:rsidRPr="00CC1A9B">
              <w:rPr>
                <w:rFonts w:hint="eastAsia"/>
                <w:bCs/>
                <w:sz w:val="24"/>
              </w:rPr>
              <w:t>方案落实等总体</w:t>
            </w:r>
            <w:r w:rsidRPr="00CC1A9B">
              <w:rPr>
                <w:bCs/>
                <w:sz w:val="24"/>
              </w:rPr>
              <w:t>把控工作</w:t>
            </w:r>
          </w:p>
        </w:tc>
      </w:tr>
      <w:tr w:rsidR="00604CED" w14:paraId="394ABAE9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3767234C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 w14:paraId="0AC1E0D2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赵云</w:t>
            </w:r>
          </w:p>
        </w:tc>
        <w:tc>
          <w:tcPr>
            <w:tcW w:w="972" w:type="dxa"/>
            <w:vAlign w:val="center"/>
          </w:tcPr>
          <w:p w14:paraId="4ADA9355" w14:textId="77777777" w:rsidR="00604CED" w:rsidRPr="00CC1A9B" w:rsidRDefault="008766E4" w:rsidP="0002331D">
            <w:pPr>
              <w:jc w:val="center"/>
              <w:rPr>
                <w:bCs/>
                <w:sz w:val="24"/>
              </w:rPr>
            </w:pPr>
            <w:r w:rsidRPr="00E1279B">
              <w:rPr>
                <w:rFonts w:ascii="Calibri" w:eastAsia="宋体" w:hAnsi="Calibri" w:cs="Times New Roman"/>
                <w:bCs/>
                <w:sz w:val="24"/>
              </w:rPr>
              <w:t>正高级</w:t>
            </w:r>
          </w:p>
        </w:tc>
        <w:tc>
          <w:tcPr>
            <w:tcW w:w="2062" w:type="dxa"/>
            <w:vAlign w:val="center"/>
          </w:tcPr>
          <w:p w14:paraId="3E5302D0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119FC4B9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商务</w:t>
            </w:r>
            <w:r w:rsidRPr="00CC1A9B">
              <w:rPr>
                <w:bCs/>
                <w:sz w:val="24"/>
              </w:rPr>
              <w:t>负责人，负责商务部分的接洽，沟通</w:t>
            </w:r>
            <w:r w:rsidRPr="00CC1A9B">
              <w:rPr>
                <w:rFonts w:hint="eastAsia"/>
                <w:bCs/>
                <w:sz w:val="24"/>
              </w:rPr>
              <w:t>等协调工作</w:t>
            </w:r>
          </w:p>
        </w:tc>
      </w:tr>
      <w:tr w:rsidR="00604CED" w14:paraId="48AC05B8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02F13DFC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 w14:paraId="7BE3AF01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闫永生</w:t>
            </w:r>
          </w:p>
        </w:tc>
        <w:tc>
          <w:tcPr>
            <w:tcW w:w="972" w:type="dxa"/>
            <w:vAlign w:val="center"/>
          </w:tcPr>
          <w:p w14:paraId="68BDBDFD" w14:textId="77777777" w:rsidR="00604CED" w:rsidRPr="00CC1A9B" w:rsidRDefault="008766E4" w:rsidP="008766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</w:t>
            </w:r>
            <w:r w:rsidR="00604CED" w:rsidRPr="00CC1A9B">
              <w:rPr>
                <w:rFonts w:hint="eastAsia"/>
                <w:bCs/>
                <w:sz w:val="24"/>
              </w:rPr>
              <w:t>工</w:t>
            </w:r>
          </w:p>
        </w:tc>
        <w:tc>
          <w:tcPr>
            <w:tcW w:w="2062" w:type="dxa"/>
            <w:vAlign w:val="center"/>
          </w:tcPr>
          <w:p w14:paraId="522E70CB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5AAA0C70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技术</w:t>
            </w:r>
            <w:r w:rsidRPr="00CC1A9B">
              <w:rPr>
                <w:bCs/>
                <w:sz w:val="24"/>
              </w:rPr>
              <w:t>负责人，</w:t>
            </w:r>
            <w:r w:rsidRPr="00CC1A9B">
              <w:rPr>
                <w:rFonts w:hint="eastAsia"/>
                <w:bCs/>
                <w:sz w:val="24"/>
              </w:rPr>
              <w:t>主持并落实研发技术工作，制定研究方向、组织并落实研究方案</w:t>
            </w:r>
          </w:p>
        </w:tc>
      </w:tr>
      <w:tr w:rsidR="00604CED" w14:paraId="7B5A8220" w14:textId="77777777" w:rsidTr="00604CED">
        <w:trPr>
          <w:trHeight w:val="514"/>
          <w:jc w:val="center"/>
        </w:trPr>
        <w:tc>
          <w:tcPr>
            <w:tcW w:w="717" w:type="dxa"/>
            <w:vAlign w:val="center"/>
          </w:tcPr>
          <w:p w14:paraId="0A64464E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14:paraId="43E9C560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耿晔晗</w:t>
            </w:r>
          </w:p>
        </w:tc>
        <w:tc>
          <w:tcPr>
            <w:tcW w:w="972" w:type="dxa"/>
            <w:vAlign w:val="center"/>
          </w:tcPr>
          <w:p w14:paraId="7A45BFB3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062" w:type="dxa"/>
            <w:vAlign w:val="center"/>
          </w:tcPr>
          <w:p w14:paraId="60D82F56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609CD314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设计负责人</w:t>
            </w:r>
            <w:r w:rsidRPr="00CC1A9B">
              <w:rPr>
                <w:bCs/>
                <w:sz w:val="24"/>
              </w:rPr>
              <w:t>，产品设计及计算</w:t>
            </w:r>
            <w:r w:rsidRPr="00CC1A9B">
              <w:rPr>
                <w:rFonts w:hint="eastAsia"/>
                <w:bCs/>
                <w:sz w:val="24"/>
              </w:rPr>
              <w:t>、研发升级、科研</w:t>
            </w:r>
            <w:r w:rsidRPr="00CC1A9B">
              <w:rPr>
                <w:bCs/>
                <w:sz w:val="24"/>
              </w:rPr>
              <w:t>实验</w:t>
            </w:r>
            <w:r w:rsidRPr="00CC1A9B">
              <w:rPr>
                <w:rFonts w:hint="eastAsia"/>
                <w:bCs/>
                <w:sz w:val="24"/>
              </w:rPr>
              <w:t>、</w:t>
            </w:r>
            <w:r w:rsidRPr="00CC1A9B">
              <w:rPr>
                <w:bCs/>
                <w:sz w:val="24"/>
              </w:rPr>
              <w:t>项目总结等详细技术工作</w:t>
            </w:r>
          </w:p>
        </w:tc>
      </w:tr>
      <w:tr w:rsidR="00604CED" w14:paraId="53979692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5A3EF9FD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6</w:t>
            </w:r>
          </w:p>
        </w:tc>
        <w:tc>
          <w:tcPr>
            <w:tcW w:w="972" w:type="dxa"/>
            <w:vAlign w:val="center"/>
          </w:tcPr>
          <w:p w14:paraId="3D093C32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李凯旋</w:t>
            </w:r>
          </w:p>
        </w:tc>
        <w:tc>
          <w:tcPr>
            <w:tcW w:w="972" w:type="dxa"/>
            <w:vAlign w:val="center"/>
          </w:tcPr>
          <w:p w14:paraId="2657297A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062" w:type="dxa"/>
            <w:vAlign w:val="center"/>
          </w:tcPr>
          <w:p w14:paraId="78DEE297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19A7C0AE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研发计算</w:t>
            </w:r>
            <w:r w:rsidRPr="00CC1A9B">
              <w:rPr>
                <w:bCs/>
                <w:sz w:val="24"/>
              </w:rPr>
              <w:t>、</w:t>
            </w:r>
            <w:r w:rsidRPr="00CC1A9B">
              <w:rPr>
                <w:rFonts w:hint="eastAsia"/>
                <w:bCs/>
                <w:sz w:val="24"/>
              </w:rPr>
              <w:t>科研</w:t>
            </w:r>
            <w:r w:rsidRPr="00CC1A9B">
              <w:rPr>
                <w:bCs/>
                <w:sz w:val="24"/>
              </w:rPr>
              <w:t>项目申报、</w:t>
            </w:r>
            <w:r w:rsidRPr="00CC1A9B">
              <w:rPr>
                <w:rFonts w:hint="eastAsia"/>
                <w:bCs/>
                <w:sz w:val="24"/>
              </w:rPr>
              <w:t>报奖、施工图设计</w:t>
            </w:r>
            <w:r w:rsidRPr="00CC1A9B">
              <w:rPr>
                <w:bCs/>
                <w:sz w:val="24"/>
              </w:rPr>
              <w:t>等</w:t>
            </w:r>
            <w:r w:rsidRPr="00CC1A9B">
              <w:rPr>
                <w:rFonts w:hint="eastAsia"/>
                <w:bCs/>
                <w:sz w:val="24"/>
              </w:rPr>
              <w:t>具体设计及文本</w:t>
            </w:r>
            <w:r w:rsidRPr="00CC1A9B">
              <w:rPr>
                <w:bCs/>
                <w:sz w:val="24"/>
              </w:rPr>
              <w:t>编写工作</w:t>
            </w:r>
          </w:p>
        </w:tc>
      </w:tr>
      <w:tr w:rsidR="00604CED" w14:paraId="1CF9A062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79784430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 w14:paraId="15DCEDE3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刘旭冉</w:t>
            </w:r>
          </w:p>
        </w:tc>
        <w:tc>
          <w:tcPr>
            <w:tcW w:w="972" w:type="dxa"/>
            <w:vAlign w:val="center"/>
          </w:tcPr>
          <w:p w14:paraId="579EC819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062" w:type="dxa"/>
            <w:vAlign w:val="center"/>
          </w:tcPr>
          <w:p w14:paraId="016F4E7D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2622B800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国内市场开发及推广，组织</w:t>
            </w:r>
            <w:r w:rsidRPr="00CC1A9B">
              <w:rPr>
                <w:bCs/>
                <w:sz w:val="24"/>
              </w:rPr>
              <w:t>展会，</w:t>
            </w:r>
            <w:r w:rsidRPr="00CC1A9B">
              <w:rPr>
                <w:rFonts w:hint="eastAsia"/>
                <w:bCs/>
                <w:sz w:val="24"/>
              </w:rPr>
              <w:t>应用调研</w:t>
            </w:r>
          </w:p>
        </w:tc>
      </w:tr>
      <w:tr w:rsidR="00604CED" w14:paraId="223EEF3B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2F8AA06A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8</w:t>
            </w:r>
          </w:p>
        </w:tc>
        <w:tc>
          <w:tcPr>
            <w:tcW w:w="972" w:type="dxa"/>
            <w:vAlign w:val="center"/>
          </w:tcPr>
          <w:p w14:paraId="7438C54E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窦立玮</w:t>
            </w:r>
          </w:p>
        </w:tc>
        <w:tc>
          <w:tcPr>
            <w:tcW w:w="972" w:type="dxa"/>
            <w:vAlign w:val="center"/>
          </w:tcPr>
          <w:p w14:paraId="40F62BC6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bCs/>
                <w:sz w:val="24"/>
              </w:rPr>
              <w:t>高级经济师</w:t>
            </w:r>
          </w:p>
        </w:tc>
        <w:tc>
          <w:tcPr>
            <w:tcW w:w="2062" w:type="dxa"/>
            <w:vAlign w:val="center"/>
          </w:tcPr>
          <w:p w14:paraId="3EFA127D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1AA40ACC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bCs/>
                <w:sz w:val="24"/>
              </w:rPr>
              <w:t>国际市场</w:t>
            </w:r>
            <w:r w:rsidRPr="00CC1A9B">
              <w:rPr>
                <w:rFonts w:hint="eastAsia"/>
                <w:bCs/>
                <w:sz w:val="24"/>
              </w:rPr>
              <w:t>开发</w:t>
            </w:r>
            <w:r w:rsidRPr="00CC1A9B">
              <w:rPr>
                <w:bCs/>
                <w:sz w:val="24"/>
              </w:rPr>
              <w:t>及推广</w:t>
            </w:r>
            <w:r w:rsidRPr="00CC1A9B">
              <w:rPr>
                <w:rFonts w:hint="eastAsia"/>
                <w:bCs/>
                <w:sz w:val="24"/>
              </w:rPr>
              <w:t>，</w:t>
            </w:r>
            <w:r w:rsidRPr="00CC1A9B">
              <w:rPr>
                <w:bCs/>
                <w:sz w:val="24"/>
              </w:rPr>
              <w:t>应用调研</w:t>
            </w:r>
            <w:r w:rsidRPr="00CC1A9B">
              <w:rPr>
                <w:rFonts w:hint="eastAsia"/>
                <w:bCs/>
                <w:sz w:val="24"/>
              </w:rPr>
              <w:t>，</w:t>
            </w:r>
            <w:r w:rsidRPr="00CC1A9B">
              <w:rPr>
                <w:bCs/>
                <w:sz w:val="24"/>
              </w:rPr>
              <w:t>经济</w:t>
            </w:r>
            <w:r w:rsidRPr="00CC1A9B">
              <w:rPr>
                <w:rFonts w:hint="eastAsia"/>
                <w:bCs/>
                <w:sz w:val="24"/>
              </w:rPr>
              <w:t>核算</w:t>
            </w:r>
          </w:p>
        </w:tc>
      </w:tr>
      <w:tr w:rsidR="00604CED" w14:paraId="035415A7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636C69F9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 w14:paraId="512A507F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赵同新</w:t>
            </w:r>
          </w:p>
        </w:tc>
        <w:tc>
          <w:tcPr>
            <w:tcW w:w="972" w:type="dxa"/>
            <w:vAlign w:val="center"/>
          </w:tcPr>
          <w:p w14:paraId="5F5EE636" w14:textId="77777777" w:rsidR="00604CED" w:rsidRPr="00CC1A9B" w:rsidRDefault="008766E4" w:rsidP="0002331D">
            <w:pPr>
              <w:jc w:val="center"/>
              <w:rPr>
                <w:bCs/>
                <w:sz w:val="24"/>
              </w:rPr>
            </w:pPr>
            <w:r w:rsidRPr="00E1279B">
              <w:rPr>
                <w:rFonts w:ascii="Calibri" w:eastAsia="宋体" w:hAnsi="Calibri" w:cs="Times New Roman"/>
                <w:bCs/>
                <w:sz w:val="24"/>
              </w:rPr>
              <w:t>正高级</w:t>
            </w:r>
          </w:p>
        </w:tc>
        <w:tc>
          <w:tcPr>
            <w:tcW w:w="2062" w:type="dxa"/>
            <w:vAlign w:val="center"/>
          </w:tcPr>
          <w:p w14:paraId="56B289CC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1A5D2B55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水工</w:t>
            </w:r>
            <w:r w:rsidRPr="00CC1A9B">
              <w:rPr>
                <w:bCs/>
                <w:sz w:val="24"/>
              </w:rPr>
              <w:t>设计及地基处理</w:t>
            </w:r>
            <w:r w:rsidRPr="00CC1A9B">
              <w:rPr>
                <w:rFonts w:hint="eastAsia"/>
                <w:bCs/>
                <w:sz w:val="24"/>
              </w:rPr>
              <w:t>等</w:t>
            </w:r>
            <w:r w:rsidRPr="00CC1A9B">
              <w:rPr>
                <w:bCs/>
                <w:sz w:val="24"/>
              </w:rPr>
              <w:t>设计工作</w:t>
            </w:r>
          </w:p>
        </w:tc>
      </w:tr>
      <w:tr w:rsidR="00604CED" w14:paraId="0F631D66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4BCF5CDE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 w14:paraId="6D2A8923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赵建华</w:t>
            </w:r>
          </w:p>
        </w:tc>
        <w:tc>
          <w:tcPr>
            <w:tcW w:w="972" w:type="dxa"/>
            <w:vAlign w:val="center"/>
          </w:tcPr>
          <w:p w14:paraId="13DC086A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062" w:type="dxa"/>
            <w:vAlign w:val="center"/>
          </w:tcPr>
          <w:p w14:paraId="7B3B985B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3850D0B2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bCs/>
                <w:sz w:val="24"/>
              </w:rPr>
              <w:t>液压</w:t>
            </w:r>
            <w:r w:rsidRPr="00CC1A9B">
              <w:rPr>
                <w:rFonts w:hint="eastAsia"/>
                <w:bCs/>
                <w:sz w:val="24"/>
              </w:rPr>
              <w:t>系统等</w:t>
            </w:r>
            <w:r w:rsidRPr="00CC1A9B">
              <w:rPr>
                <w:bCs/>
                <w:sz w:val="24"/>
              </w:rPr>
              <w:t>设计</w:t>
            </w:r>
            <w:r w:rsidRPr="00CC1A9B">
              <w:rPr>
                <w:rFonts w:hint="eastAsia"/>
                <w:bCs/>
                <w:sz w:val="24"/>
              </w:rPr>
              <w:t>工作</w:t>
            </w:r>
          </w:p>
        </w:tc>
      </w:tr>
      <w:tr w:rsidR="00604CED" w14:paraId="6AB59159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686B98A3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11</w:t>
            </w:r>
          </w:p>
        </w:tc>
        <w:tc>
          <w:tcPr>
            <w:tcW w:w="972" w:type="dxa"/>
            <w:vAlign w:val="center"/>
          </w:tcPr>
          <w:p w14:paraId="02CB831B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王国庆</w:t>
            </w:r>
          </w:p>
        </w:tc>
        <w:tc>
          <w:tcPr>
            <w:tcW w:w="972" w:type="dxa"/>
            <w:vAlign w:val="center"/>
          </w:tcPr>
          <w:p w14:paraId="547146C6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062" w:type="dxa"/>
            <w:vAlign w:val="center"/>
          </w:tcPr>
          <w:p w14:paraId="18B4FAF8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720CA8D3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金属结构等设计工作</w:t>
            </w:r>
          </w:p>
        </w:tc>
      </w:tr>
      <w:tr w:rsidR="00604CED" w14:paraId="66A5D74D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5295F659" w14:textId="77777777" w:rsidR="00604CED" w:rsidRPr="00E23FAE" w:rsidRDefault="00604CED" w:rsidP="00FB1E19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12</w:t>
            </w:r>
          </w:p>
        </w:tc>
        <w:tc>
          <w:tcPr>
            <w:tcW w:w="972" w:type="dxa"/>
            <w:vAlign w:val="center"/>
          </w:tcPr>
          <w:p w14:paraId="5E188734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孙炅宇</w:t>
            </w:r>
          </w:p>
        </w:tc>
        <w:tc>
          <w:tcPr>
            <w:tcW w:w="972" w:type="dxa"/>
            <w:vAlign w:val="center"/>
          </w:tcPr>
          <w:p w14:paraId="6E07ABAE" w14:textId="77777777" w:rsidR="00604CED" w:rsidRPr="00CC1A9B" w:rsidRDefault="008766E4" w:rsidP="008766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</w:t>
            </w:r>
            <w:r w:rsidR="00604CED" w:rsidRPr="00CC1A9B">
              <w:rPr>
                <w:bCs/>
                <w:sz w:val="24"/>
              </w:rPr>
              <w:t>工</w:t>
            </w:r>
          </w:p>
        </w:tc>
        <w:tc>
          <w:tcPr>
            <w:tcW w:w="2062" w:type="dxa"/>
            <w:vAlign w:val="center"/>
          </w:tcPr>
          <w:p w14:paraId="37523197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北京</w:t>
            </w:r>
            <w:r w:rsidRPr="00CC1A9B">
              <w:rPr>
                <w:bCs/>
                <w:sz w:val="24"/>
              </w:rPr>
              <w:t>中水科工程集团有限公司</w:t>
            </w:r>
          </w:p>
        </w:tc>
        <w:tc>
          <w:tcPr>
            <w:tcW w:w="4304" w:type="dxa"/>
            <w:vAlign w:val="center"/>
          </w:tcPr>
          <w:p w14:paraId="67453F9A" w14:textId="77777777" w:rsidR="00604CED" w:rsidRPr="00CC1A9B" w:rsidRDefault="00604CED" w:rsidP="0002331D">
            <w:pPr>
              <w:jc w:val="center"/>
              <w:rPr>
                <w:bCs/>
                <w:sz w:val="24"/>
              </w:rPr>
            </w:pPr>
            <w:r w:rsidRPr="00CC1A9B">
              <w:rPr>
                <w:rFonts w:hint="eastAsia"/>
                <w:bCs/>
                <w:sz w:val="24"/>
              </w:rPr>
              <w:t>文献</w:t>
            </w:r>
            <w:r w:rsidRPr="00CC1A9B">
              <w:rPr>
                <w:bCs/>
                <w:sz w:val="24"/>
              </w:rPr>
              <w:t>查询，资料收集，数据整理等工作</w:t>
            </w:r>
          </w:p>
        </w:tc>
      </w:tr>
    </w:tbl>
    <w:p w14:paraId="03419572" w14:textId="77777777" w:rsidR="00301408" w:rsidRDefault="00301408" w:rsidP="00556EAA">
      <w:pPr>
        <w:rPr>
          <w:rFonts w:ascii="仿宋" w:eastAsia="仿宋" w:hAnsi="仿宋"/>
          <w:sz w:val="32"/>
          <w:szCs w:val="32"/>
        </w:rPr>
      </w:pPr>
    </w:p>
    <w:p w14:paraId="060EDC2F" w14:textId="77777777" w:rsidR="002E2F0D" w:rsidRDefault="002E2F0D" w:rsidP="00556EAA">
      <w:pPr>
        <w:rPr>
          <w:rFonts w:ascii="仿宋" w:eastAsia="仿宋" w:hAnsi="仿宋"/>
          <w:sz w:val="32"/>
          <w:szCs w:val="32"/>
        </w:rPr>
      </w:pPr>
    </w:p>
    <w:p w14:paraId="0321992C" w14:textId="77777777" w:rsidR="002E2F0D" w:rsidRDefault="002E2F0D" w:rsidP="00556EAA">
      <w:pPr>
        <w:rPr>
          <w:rFonts w:ascii="仿宋" w:eastAsia="仿宋" w:hAnsi="仿宋"/>
          <w:sz w:val="32"/>
          <w:szCs w:val="32"/>
        </w:rPr>
      </w:pPr>
    </w:p>
    <w:sectPr w:rsidR="002E2F0D" w:rsidSect="003014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B7A83" w14:textId="77777777" w:rsidR="00592496" w:rsidRDefault="00592496" w:rsidP="00301408">
      <w:pPr>
        <w:ind w:firstLine="640"/>
      </w:pPr>
      <w:r>
        <w:separator/>
      </w:r>
    </w:p>
  </w:endnote>
  <w:endnote w:type="continuationSeparator" w:id="0">
    <w:p w14:paraId="2571F10E" w14:textId="77777777" w:rsidR="00592496" w:rsidRDefault="00592496" w:rsidP="0030140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96418"/>
    </w:sdtPr>
    <w:sdtEndPr/>
    <w:sdtContent>
      <w:p w14:paraId="4A78A362" w14:textId="77777777" w:rsidR="00301408" w:rsidRDefault="00890C3B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756EF3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26E26" w:rsidRPr="00E26E26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120C816" w14:textId="77777777" w:rsidR="00301408" w:rsidRDefault="00301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8BE1A" w14:textId="77777777" w:rsidR="00592496" w:rsidRDefault="00592496" w:rsidP="00301408">
      <w:pPr>
        <w:ind w:firstLine="640"/>
      </w:pPr>
      <w:r>
        <w:separator/>
      </w:r>
    </w:p>
  </w:footnote>
  <w:footnote w:type="continuationSeparator" w:id="0">
    <w:p w14:paraId="562FFD24" w14:textId="77777777" w:rsidR="00592496" w:rsidRDefault="00592496" w:rsidP="0030140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3CD"/>
    <w:rsid w:val="00004CD7"/>
    <w:rsid w:val="000330F9"/>
    <w:rsid w:val="0004735E"/>
    <w:rsid w:val="00061316"/>
    <w:rsid w:val="000B0289"/>
    <w:rsid w:val="000C36FE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56EAA"/>
    <w:rsid w:val="005609A1"/>
    <w:rsid w:val="005633BC"/>
    <w:rsid w:val="00592496"/>
    <w:rsid w:val="005A5DB3"/>
    <w:rsid w:val="005A703A"/>
    <w:rsid w:val="005B08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C667A"/>
    <w:rsid w:val="0080146E"/>
    <w:rsid w:val="008040A4"/>
    <w:rsid w:val="0080638B"/>
    <w:rsid w:val="00807CAB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715AE"/>
    <w:rsid w:val="00986FF1"/>
    <w:rsid w:val="009D6185"/>
    <w:rsid w:val="009F0040"/>
    <w:rsid w:val="009F6EED"/>
    <w:rsid w:val="00A16A12"/>
    <w:rsid w:val="00A217D5"/>
    <w:rsid w:val="00A5461E"/>
    <w:rsid w:val="00A61B93"/>
    <w:rsid w:val="00A76331"/>
    <w:rsid w:val="00A838AD"/>
    <w:rsid w:val="00AA714D"/>
    <w:rsid w:val="00AB38C7"/>
    <w:rsid w:val="00AC4506"/>
    <w:rsid w:val="00AC63BB"/>
    <w:rsid w:val="00AE5180"/>
    <w:rsid w:val="00AF4833"/>
    <w:rsid w:val="00B45302"/>
    <w:rsid w:val="00B456E8"/>
    <w:rsid w:val="00B45F19"/>
    <w:rsid w:val="00B976EB"/>
    <w:rsid w:val="00BA728C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A237E"/>
    <w:rsid w:val="00CA244E"/>
    <w:rsid w:val="00CB0A7A"/>
    <w:rsid w:val="00CB4A10"/>
    <w:rsid w:val="00CD17B1"/>
    <w:rsid w:val="00CD5ACB"/>
    <w:rsid w:val="00CE2219"/>
    <w:rsid w:val="00D630A9"/>
    <w:rsid w:val="00D65ECA"/>
    <w:rsid w:val="00D7134B"/>
    <w:rsid w:val="00D8540E"/>
    <w:rsid w:val="00DD577E"/>
    <w:rsid w:val="00DD5AE1"/>
    <w:rsid w:val="00E26E26"/>
    <w:rsid w:val="00E27ED1"/>
    <w:rsid w:val="00E54C14"/>
    <w:rsid w:val="00E5634F"/>
    <w:rsid w:val="00E6642B"/>
    <w:rsid w:val="00E91C02"/>
    <w:rsid w:val="00EF6650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4B197"/>
  <w15:docId w15:val="{8AFB138E-ADF7-4EA7-B777-42611189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01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01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3014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sid w:val="0030140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01408"/>
  </w:style>
  <w:style w:type="character" w:customStyle="1" w:styleId="red12">
    <w:name w:val="red12"/>
    <w:basedOn w:val="a0"/>
    <w:qFormat/>
    <w:rsid w:val="00301408"/>
  </w:style>
  <w:style w:type="character" w:customStyle="1" w:styleId="a8">
    <w:name w:val="页眉 字符"/>
    <w:basedOn w:val="a0"/>
    <w:link w:val="a7"/>
    <w:uiPriority w:val="99"/>
    <w:qFormat/>
    <w:rsid w:val="0030140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1408"/>
    <w:rPr>
      <w:sz w:val="18"/>
      <w:szCs w:val="18"/>
    </w:rPr>
  </w:style>
  <w:style w:type="paragraph" w:styleId="ac">
    <w:name w:val="List Paragraph"/>
    <w:basedOn w:val="a"/>
    <w:uiPriority w:val="34"/>
    <w:qFormat/>
    <w:rsid w:val="00301408"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sid w:val="00301408"/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1408"/>
    <w:rPr>
      <w:kern w:val="2"/>
      <w:sz w:val="18"/>
      <w:szCs w:val="18"/>
    </w:rPr>
  </w:style>
  <w:style w:type="paragraph" w:customStyle="1" w:styleId="ad">
    <w:name w:val="发文字号"/>
    <w:basedOn w:val="a"/>
    <w:link w:val="CharChar"/>
    <w:qFormat/>
    <w:rsid w:val="00301408"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rsid w:val="00301408"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rsid w:val="00301408"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d"/>
    <w:rsid w:val="001E6963"/>
    <w:rPr>
      <w:rFonts w:asciiTheme="minorHAnsi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xxb</cp:lastModifiedBy>
  <cp:revision>65</cp:revision>
  <cp:lastPrinted>2021-01-18T00:49:00Z</cp:lastPrinted>
  <dcterms:created xsi:type="dcterms:W3CDTF">2018-05-11T09:19:00Z</dcterms:created>
  <dcterms:modified xsi:type="dcterms:W3CDTF">2021-01-18T06:13:00Z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