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75A97">
      <w:pPr>
        <w:widowControl/>
        <w:spacing w:line="500" w:lineRule="exact"/>
        <w:jc w:val="left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7</w:t>
      </w:r>
    </w:p>
    <w:p w14:paraId="5DBF031D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w w:val="96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成果名称：流域水产养殖面源污染治理关键技术研发与应用</w:t>
      </w:r>
    </w:p>
    <w:p w14:paraId="37DC1140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完成单位：河海大学、江苏省环境科学研究院、中交上海航道勘察设计研究院有限公司、江苏南大五维电子科技有限公司、南京市水利规划设计院股份有限公司、中国科学研究院南京地理与湖泊研究所、江苏省渔业技术推广中心 </w:t>
      </w:r>
    </w:p>
    <w:p w14:paraId="249955F5"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2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21"/>
        <w:gridCol w:w="1045"/>
        <w:gridCol w:w="2916"/>
        <w:gridCol w:w="3767"/>
      </w:tblGrid>
      <w:tr w14:paraId="405D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 w14:paraId="722FC3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21" w:type="dxa"/>
            <w:vAlign w:val="center"/>
          </w:tcPr>
          <w:p w14:paraId="22CBB7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45" w:type="dxa"/>
            <w:vAlign w:val="center"/>
          </w:tcPr>
          <w:p w14:paraId="2DFBE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22B5C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916" w:type="dxa"/>
            <w:vAlign w:val="center"/>
          </w:tcPr>
          <w:p w14:paraId="625B8C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767" w:type="dxa"/>
            <w:vAlign w:val="center"/>
          </w:tcPr>
          <w:p w14:paraId="6CBB72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072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D518D1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AC7B3C2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许明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F6D894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6F50C4CA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河海大学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51A942C4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模块化智能治理成套设备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bCs/>
                <w:sz w:val="24"/>
              </w:rPr>
              <w:t>池塘饵料及曝气清洁生产技术</w:t>
            </w:r>
          </w:p>
        </w:tc>
      </w:tr>
      <w:tr w14:paraId="23E60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20AC4B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71FF5F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刘伟京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B0191A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研究员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0BCC2F0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江苏省环境科学研究院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65E0BC22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江苏省养殖尾水技术推广</w:t>
            </w:r>
          </w:p>
        </w:tc>
      </w:tr>
      <w:tr w14:paraId="091C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4F0864D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B401AF5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王沛芳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9E3F6F3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3B4FCBF3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河海大学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1294ACE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流域农业面源生态修复工程技术推广</w:t>
            </w:r>
          </w:p>
        </w:tc>
      </w:tr>
      <w:tr w14:paraId="7AB43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56F3E34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72D1839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李川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97105B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正高级工程师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5D3037DA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中交上海航道勘察设计研究院有限公司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04DC91FC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尾水生物强化及回用技术</w:t>
            </w:r>
          </w:p>
        </w:tc>
      </w:tr>
      <w:tr w14:paraId="6E81C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5849169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47D5A14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李想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533A0E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1FB9230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江苏南大五维电子科技有限公司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3320F00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流域面源污染控制监管智慧平台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bCs/>
                <w:sz w:val="24"/>
              </w:rPr>
              <w:t>多尺度流域面源污染识别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bCs/>
                <w:sz w:val="24"/>
              </w:rPr>
              <w:t>水产养殖污染快速识别模型</w:t>
            </w:r>
          </w:p>
        </w:tc>
      </w:tr>
      <w:tr w14:paraId="2B4E8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0130A8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E7CBEA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张力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294B844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4FDC50D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南京市水利规划设计院股份有限公司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2A24D56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水产养殖区生态系统构建</w:t>
            </w:r>
          </w:p>
        </w:tc>
      </w:tr>
      <w:tr w14:paraId="719C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77A5C05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E42A99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王昌辉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9EFA208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副研究员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0C5FB2D8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中国科学研究院南京地理与湖泊研究所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732B2CD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多介质污染生态修复机制</w:t>
            </w:r>
          </w:p>
        </w:tc>
      </w:tr>
      <w:tr w14:paraId="61E9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018BE7B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4296164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刘广兵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BF71210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72C2226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江苏省环境科学研究院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48AC35C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南四湖流域水质标准实施</w:t>
            </w:r>
          </w:p>
        </w:tc>
      </w:tr>
      <w:tr w14:paraId="1CDC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20CF9C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928433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杨振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717559D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7AA8634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江苏省渔业技术推广中心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7F33044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渔业生态与资源监测和池塘养殖尾水评估</w:t>
            </w:r>
          </w:p>
        </w:tc>
      </w:tr>
      <w:tr w14:paraId="4E0B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0E4F8BD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FD4A3A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沈晓笑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95A0E3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副研究员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0D8CAD39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河海大学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2275D30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流域农业面源水质-水量演变规律</w:t>
            </w:r>
          </w:p>
        </w:tc>
      </w:tr>
      <w:tr w14:paraId="1D4F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748ED03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8EBE06B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陈义浦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2EA86A6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4D45A7E3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南京市水利规划设计院股份有限公司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3804DBF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水产养殖治理案例研究</w:t>
            </w:r>
          </w:p>
        </w:tc>
      </w:tr>
      <w:tr w14:paraId="5320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2D0D9C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48FCE44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尚晓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8FEE50C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26AB1AF9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中交上海航道勘察设计研究院有限公司</w:t>
            </w:r>
          </w:p>
        </w:tc>
        <w:tc>
          <w:tcPr>
            <w:tcW w:w="3767" w:type="dxa"/>
            <w:shd w:val="clear" w:color="auto" w:fill="auto"/>
            <w:vAlign w:val="top"/>
          </w:tcPr>
          <w:p w14:paraId="02403F9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尾水</w:t>
            </w:r>
            <w:r>
              <w:rPr>
                <w:rFonts w:hint="eastAsia"/>
                <w:bCs/>
                <w:sz w:val="24"/>
              </w:rPr>
              <w:t>处理</w:t>
            </w:r>
            <w:r>
              <w:rPr>
                <w:bCs/>
                <w:sz w:val="24"/>
              </w:rPr>
              <w:t>回用技术</w:t>
            </w:r>
          </w:p>
        </w:tc>
      </w:tr>
      <w:tr w14:paraId="011F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C6EF8C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179E6CC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张莉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8553615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662FC689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江苏省渔业技术推广中心</w:t>
            </w:r>
          </w:p>
        </w:tc>
        <w:tc>
          <w:tcPr>
            <w:tcW w:w="3767" w:type="dxa"/>
            <w:shd w:val="clear" w:color="auto" w:fill="auto"/>
            <w:vAlign w:val="top"/>
          </w:tcPr>
          <w:p w14:paraId="6C72CB14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池塘养殖尾水污染评估</w:t>
            </w:r>
          </w:p>
        </w:tc>
      </w:tr>
      <w:tr w14:paraId="5231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2CCBAB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16C3037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朱曦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486845F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工程师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76FA5299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江苏南大五维电子科技有限公司</w:t>
            </w:r>
          </w:p>
        </w:tc>
        <w:tc>
          <w:tcPr>
            <w:tcW w:w="3767" w:type="dxa"/>
            <w:shd w:val="clear" w:color="auto" w:fill="auto"/>
            <w:vAlign w:val="top"/>
          </w:tcPr>
          <w:p w14:paraId="728190D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流域面源污染控制监管智慧平台</w:t>
            </w:r>
            <w:r>
              <w:rPr>
                <w:rFonts w:hint="eastAsia"/>
                <w:bCs/>
                <w:sz w:val="24"/>
              </w:rPr>
              <w:t>构建</w:t>
            </w:r>
          </w:p>
        </w:tc>
      </w:tr>
    </w:tbl>
    <w:p w14:paraId="4D011E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GRhNTYyYjBmM2Q2NzNkMGY4ZDIyYWEyYmYwNjQifQ=="/>
  </w:docVars>
  <w:rsids>
    <w:rsidRoot w:val="30AD4EA5"/>
    <w:rsid w:val="30A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2024-09-05T09:37:00Z</dcterms:created>
  <dc:creator>-Fairy.</dc:creator>
  <cp:lastModifiedBy>-Fairy.</cp:lastModifiedBy>
  <dcterms:modified xsi:type="dcterms:W3CDTF">2024-09-05T09:37:39Z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101FF209648847AE8459062B073CFD46_11</vt:lpwstr>
  </property>
</Properties>
</file>